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E776" w14:textId="77777777" w:rsidR="00734311" w:rsidRPr="00734311" w:rsidRDefault="00734311" w:rsidP="00940A84">
      <w:pPr>
        <w:jc w:val="center"/>
        <w:rPr>
          <w:b/>
          <w:smallCaps/>
          <w:sz w:val="32"/>
        </w:rPr>
      </w:pPr>
      <w:r>
        <w:rPr>
          <w:b/>
          <w:smallCaps/>
          <w:sz w:val="32"/>
        </w:rPr>
        <w:t>CONFIDENTIAL EMPLOYEE PERFORMANCE EVALUATION PROCESS</w:t>
      </w:r>
    </w:p>
    <w:p w14:paraId="5966E777" w14:textId="77777777" w:rsidR="00466168" w:rsidRPr="003E0E54" w:rsidRDefault="00466168" w:rsidP="00466168">
      <w:pPr>
        <w:pStyle w:val="Heading1"/>
        <w:rPr>
          <w:rFonts w:asciiTheme="minorHAnsi" w:hAnsiTheme="minorHAnsi"/>
          <w:color w:val="000000" w:themeColor="text1"/>
        </w:rPr>
      </w:pPr>
      <w:r w:rsidRPr="003E0E54">
        <w:rPr>
          <w:rFonts w:asciiTheme="minorHAnsi" w:hAnsiTheme="minorHAnsi"/>
          <w:color w:val="000000" w:themeColor="text1"/>
        </w:rPr>
        <w:t>Purpose</w:t>
      </w:r>
    </w:p>
    <w:p w14:paraId="5966E778" w14:textId="77777777" w:rsidR="00DF0A1D" w:rsidRPr="003E0E54" w:rsidRDefault="00DF0A1D" w:rsidP="0039046A">
      <w:r w:rsidRPr="003E0E54">
        <w:t xml:space="preserve">The purpose of conducting the </w:t>
      </w:r>
      <w:r w:rsidR="00FA494E" w:rsidRPr="003E0E54">
        <w:rPr>
          <w:i/>
        </w:rPr>
        <w:t>Confidential Employee Performance Evaluation</w:t>
      </w:r>
      <w:r w:rsidR="00FA494E" w:rsidRPr="003E0E54">
        <w:t xml:space="preserve"> </w:t>
      </w:r>
      <w:r w:rsidRPr="003E0E54">
        <w:t xml:space="preserve">is to </w:t>
      </w:r>
    </w:p>
    <w:p w14:paraId="5966E779" w14:textId="77777777" w:rsidR="00DF0A1D" w:rsidRPr="003E0E54" w:rsidRDefault="00C97AC5" w:rsidP="00DF0A1D">
      <w:pPr>
        <w:pStyle w:val="ListParagraph"/>
        <w:numPr>
          <w:ilvl w:val="0"/>
          <w:numId w:val="10"/>
        </w:numPr>
      </w:pPr>
      <w:r w:rsidRPr="003E0E54">
        <w:t>Encourage</w:t>
      </w:r>
      <w:r w:rsidR="00DF0A1D" w:rsidRPr="003E0E54">
        <w:t xml:space="preserve"> communication between the </w:t>
      </w:r>
      <w:r w:rsidR="00FA494E" w:rsidRPr="003E0E54">
        <w:t xml:space="preserve">confidential </w:t>
      </w:r>
      <w:r w:rsidR="00DF0A1D" w:rsidRPr="003E0E54">
        <w:t xml:space="preserve">employee and </w:t>
      </w:r>
      <w:r w:rsidR="001822B0">
        <w:t>supervisor</w:t>
      </w:r>
    </w:p>
    <w:p w14:paraId="5966E77A" w14:textId="77777777" w:rsidR="00DF0A1D" w:rsidRPr="003E0E54" w:rsidRDefault="00DF0A1D" w:rsidP="00DF0A1D">
      <w:pPr>
        <w:pStyle w:val="ListParagraph"/>
        <w:numPr>
          <w:ilvl w:val="0"/>
          <w:numId w:val="10"/>
        </w:numPr>
      </w:pPr>
      <w:r w:rsidRPr="003E0E54">
        <w:t xml:space="preserve">Improve </w:t>
      </w:r>
      <w:r w:rsidR="008D07D8" w:rsidRPr="003E0E54">
        <w:t xml:space="preserve">the employee’s </w:t>
      </w:r>
      <w:r w:rsidRPr="003E0E54">
        <w:t>performance among all Confidential Employee Performance Factors</w:t>
      </w:r>
    </w:p>
    <w:p w14:paraId="5966E77B" w14:textId="77777777" w:rsidR="00DB50C7" w:rsidRPr="003E0E54" w:rsidRDefault="00DB50C7" w:rsidP="00DF0A1D">
      <w:pPr>
        <w:pStyle w:val="ListParagraph"/>
        <w:numPr>
          <w:ilvl w:val="0"/>
          <w:numId w:val="10"/>
        </w:numPr>
      </w:pPr>
      <w:r w:rsidRPr="003E0E54">
        <w:t xml:space="preserve">Increase </w:t>
      </w:r>
      <w:r w:rsidR="008E7F47" w:rsidRPr="003E0E54">
        <w:t xml:space="preserve">the employee’s </w:t>
      </w:r>
      <w:r w:rsidRPr="003E0E54">
        <w:t>productivity</w:t>
      </w:r>
    </w:p>
    <w:p w14:paraId="5966E77C" w14:textId="77777777" w:rsidR="00DB50C7" w:rsidRPr="003E0E54" w:rsidRDefault="00FA494E" w:rsidP="00DF0A1D">
      <w:pPr>
        <w:pStyle w:val="ListParagraph"/>
        <w:numPr>
          <w:ilvl w:val="0"/>
          <w:numId w:val="10"/>
        </w:numPr>
      </w:pPr>
      <w:r w:rsidRPr="003E0E54">
        <w:t>Support and p</w:t>
      </w:r>
      <w:r w:rsidR="00DB50C7" w:rsidRPr="003E0E54">
        <w:t>romote employee development</w:t>
      </w:r>
    </w:p>
    <w:p w14:paraId="5966E77D" w14:textId="77777777" w:rsidR="00466168" w:rsidRPr="003E0E54" w:rsidRDefault="00466168" w:rsidP="00466168">
      <w:pPr>
        <w:pStyle w:val="Heading1"/>
        <w:rPr>
          <w:rFonts w:asciiTheme="minorHAnsi" w:hAnsiTheme="minorHAnsi"/>
          <w:color w:val="000000" w:themeColor="text1"/>
        </w:rPr>
      </w:pPr>
      <w:r w:rsidRPr="003E0E54">
        <w:rPr>
          <w:rFonts w:asciiTheme="minorHAnsi" w:hAnsiTheme="minorHAnsi"/>
          <w:color w:val="000000" w:themeColor="text1"/>
        </w:rPr>
        <w:t>Instructions</w:t>
      </w:r>
    </w:p>
    <w:p w14:paraId="5966E77E" w14:textId="77777777" w:rsidR="004409CD" w:rsidRPr="003E0E54" w:rsidRDefault="003C138E" w:rsidP="0039046A">
      <w:r w:rsidRPr="003E0E54">
        <w:rPr>
          <w:color w:val="FF0000"/>
        </w:rPr>
        <w:t xml:space="preserve">The </w:t>
      </w:r>
      <w:r w:rsidRPr="003E0E54">
        <w:rPr>
          <w:i/>
          <w:color w:val="FF0000"/>
        </w:rPr>
        <w:t>Confidential Employee Performance Evaluation</w:t>
      </w:r>
      <w:r w:rsidRPr="003E0E54">
        <w:rPr>
          <w:color w:val="FF0000"/>
        </w:rPr>
        <w:t xml:space="preserve"> requires ratings by the employee and his or her </w:t>
      </w:r>
      <w:r w:rsidR="001822B0">
        <w:rPr>
          <w:color w:val="FF0000"/>
        </w:rPr>
        <w:t>supervisor</w:t>
      </w:r>
      <w:r w:rsidRPr="003E0E54">
        <w:rPr>
          <w:color w:val="FF0000"/>
        </w:rPr>
        <w:t xml:space="preserve"> </w:t>
      </w:r>
      <w:r w:rsidR="00147B64" w:rsidRPr="00477E53">
        <w:rPr>
          <w:color w:val="FF0000"/>
          <w:u w:val="single"/>
        </w:rPr>
        <w:t>regarding</w:t>
      </w:r>
      <w:r w:rsidRPr="00477E53">
        <w:rPr>
          <w:color w:val="FF0000"/>
          <w:u w:val="single"/>
        </w:rPr>
        <w:t xml:space="preserve"> actual performance </w:t>
      </w:r>
      <w:r w:rsidR="00C97AC5" w:rsidRPr="00477E53">
        <w:rPr>
          <w:color w:val="FF0000"/>
          <w:u w:val="single"/>
        </w:rPr>
        <w:t xml:space="preserve">of </w:t>
      </w:r>
      <w:r w:rsidR="00C97AC5" w:rsidRPr="00477E53">
        <w:rPr>
          <w:b/>
          <w:color w:val="FF0000"/>
          <w:u w:val="single"/>
        </w:rPr>
        <w:t>Essential Functions</w:t>
      </w:r>
      <w:r w:rsidR="00C97AC5" w:rsidRPr="00477E53">
        <w:rPr>
          <w:color w:val="FF0000"/>
          <w:u w:val="single"/>
        </w:rPr>
        <w:t xml:space="preserve"> in the job description</w:t>
      </w:r>
      <w:r w:rsidR="00C97AC5" w:rsidRPr="003E0E54">
        <w:rPr>
          <w:color w:val="FF0000"/>
        </w:rPr>
        <w:t xml:space="preserve"> </w:t>
      </w:r>
      <w:r w:rsidRPr="003E0E54">
        <w:rPr>
          <w:color w:val="FF0000"/>
        </w:rPr>
        <w:t xml:space="preserve">since the last </w:t>
      </w:r>
      <w:r w:rsidR="004409CD" w:rsidRPr="003E0E54">
        <w:rPr>
          <w:color w:val="FF0000"/>
        </w:rPr>
        <w:t>evaluation</w:t>
      </w:r>
      <w:r w:rsidRPr="003E0E54">
        <w:rPr>
          <w:color w:val="FF0000"/>
        </w:rPr>
        <w:t xml:space="preserve">. </w:t>
      </w:r>
      <w:r w:rsidR="0039046A" w:rsidRPr="003E0E54">
        <w:t xml:space="preserve"> </w:t>
      </w:r>
    </w:p>
    <w:p w14:paraId="5966E77F" w14:textId="77777777" w:rsidR="0047431C" w:rsidRDefault="00632361" w:rsidP="0047431C">
      <w:pPr>
        <w:pStyle w:val="ListParagraph"/>
        <w:numPr>
          <w:ilvl w:val="0"/>
          <w:numId w:val="11"/>
        </w:numPr>
      </w:pPr>
      <w:r>
        <w:t xml:space="preserve">The </w:t>
      </w:r>
      <w:r w:rsidR="001822B0">
        <w:t>supervisor</w:t>
      </w:r>
      <w:r>
        <w:t xml:space="preserve"> shall r</w:t>
      </w:r>
      <w:r w:rsidR="0047431C" w:rsidRPr="0047431C">
        <w:t>eview previous performance evaluations and note strengths and areas for development.  How has the employee progressed? What were the established goals? What training or other development efforts were undertaken?</w:t>
      </w:r>
    </w:p>
    <w:p w14:paraId="5966E780" w14:textId="77777777" w:rsidR="0047431C" w:rsidRPr="0047431C" w:rsidRDefault="00632361" w:rsidP="008F7388">
      <w:pPr>
        <w:pStyle w:val="ListParagraph"/>
        <w:numPr>
          <w:ilvl w:val="0"/>
          <w:numId w:val="11"/>
        </w:numPr>
      </w:pPr>
      <w:r>
        <w:t xml:space="preserve">The </w:t>
      </w:r>
      <w:r w:rsidR="001822B0">
        <w:t xml:space="preserve">supervisor </w:t>
      </w:r>
      <w:r>
        <w:t>shall r</w:t>
      </w:r>
      <w:r w:rsidR="0047431C" w:rsidRPr="0047431C">
        <w:t>eview the Essential Functions of the employee’s job description prior to beginning this process.</w:t>
      </w:r>
    </w:p>
    <w:p w14:paraId="5966E781" w14:textId="77777777" w:rsidR="003C138E" w:rsidRDefault="00632361" w:rsidP="008F7388">
      <w:pPr>
        <w:pStyle w:val="ListParagraph"/>
        <w:numPr>
          <w:ilvl w:val="0"/>
          <w:numId w:val="11"/>
        </w:numPr>
      </w:pPr>
      <w:r>
        <w:t xml:space="preserve">The </w:t>
      </w:r>
      <w:r w:rsidR="001822B0">
        <w:t>supervisor</w:t>
      </w:r>
      <w:r w:rsidR="00AA11D5">
        <w:t xml:space="preserve"> </w:t>
      </w:r>
      <w:r>
        <w:t>shall r</w:t>
      </w:r>
      <w:r w:rsidR="003C138E" w:rsidRPr="003E0E54">
        <w:t xml:space="preserve">eview </w:t>
      </w:r>
      <w:r w:rsidR="00DF0A1D" w:rsidRPr="003E0E54">
        <w:t xml:space="preserve">the </w:t>
      </w:r>
      <w:r w:rsidR="00DF0A1D" w:rsidRPr="008F7388">
        <w:rPr>
          <w:b/>
        </w:rPr>
        <w:t>Confidential Employee P</w:t>
      </w:r>
      <w:r w:rsidR="003C138E" w:rsidRPr="008F7388">
        <w:rPr>
          <w:b/>
        </w:rPr>
        <w:t xml:space="preserve">erformance </w:t>
      </w:r>
      <w:r w:rsidR="00DF0A1D" w:rsidRPr="008F7388">
        <w:rPr>
          <w:b/>
        </w:rPr>
        <w:t>F</w:t>
      </w:r>
      <w:r w:rsidR="003C138E" w:rsidRPr="008F7388">
        <w:rPr>
          <w:b/>
        </w:rPr>
        <w:t>actor</w:t>
      </w:r>
      <w:r w:rsidR="00DF0A1D" w:rsidRPr="008F7388">
        <w:rPr>
          <w:b/>
        </w:rPr>
        <w:t>s</w:t>
      </w:r>
      <w:r w:rsidR="003C138E" w:rsidRPr="003E0E54">
        <w:t xml:space="preserve"> carefully along with the </w:t>
      </w:r>
      <w:r w:rsidR="00DF0A1D" w:rsidRPr="008F7388">
        <w:rPr>
          <w:b/>
        </w:rPr>
        <w:t>P</w:t>
      </w:r>
      <w:r w:rsidR="003C138E" w:rsidRPr="008F7388">
        <w:rPr>
          <w:b/>
        </w:rPr>
        <w:t xml:space="preserve">erformance </w:t>
      </w:r>
      <w:r w:rsidR="00DF0A1D" w:rsidRPr="008F7388">
        <w:rPr>
          <w:b/>
        </w:rPr>
        <w:t>E</w:t>
      </w:r>
      <w:r w:rsidR="003C138E" w:rsidRPr="008F7388">
        <w:rPr>
          <w:b/>
        </w:rPr>
        <w:t>xpectations</w:t>
      </w:r>
      <w:r w:rsidR="00DF0A1D" w:rsidRPr="003E0E54">
        <w:t xml:space="preserve"> and the </w:t>
      </w:r>
      <w:r w:rsidR="00DF0A1D" w:rsidRPr="008F7388">
        <w:rPr>
          <w:b/>
        </w:rPr>
        <w:t>Performance Rating Categories</w:t>
      </w:r>
      <w:r w:rsidR="003C138E" w:rsidRPr="003E0E54">
        <w:t xml:space="preserve">. </w:t>
      </w:r>
    </w:p>
    <w:p w14:paraId="5966E782" w14:textId="77777777" w:rsidR="00584E89" w:rsidRPr="003E0E54" w:rsidRDefault="00584E89" w:rsidP="008F7388">
      <w:pPr>
        <w:pStyle w:val="ListParagraph"/>
        <w:numPr>
          <w:ilvl w:val="0"/>
          <w:numId w:val="11"/>
        </w:numPr>
      </w:pPr>
      <w:r w:rsidRPr="003E0E54">
        <w:t xml:space="preserve">The </w:t>
      </w:r>
      <w:r w:rsidR="001822B0">
        <w:t>supervisor</w:t>
      </w:r>
      <w:r w:rsidRPr="003E0E54">
        <w:t xml:space="preserve"> notifies the</w:t>
      </w:r>
      <w:r w:rsidR="0039046A" w:rsidRPr="003E0E54">
        <w:t xml:space="preserve"> confidential</w:t>
      </w:r>
      <w:r w:rsidRPr="003E0E54">
        <w:t xml:space="preserve"> employee at least two weeks prior to the evaluation is due so </w:t>
      </w:r>
      <w:r w:rsidR="00AA11D5" w:rsidRPr="003E0E54">
        <w:t xml:space="preserve">the confidential employee </w:t>
      </w:r>
      <w:r w:rsidRPr="003E0E54">
        <w:t>may complete the self-evaluation</w:t>
      </w:r>
      <w:r w:rsidR="00523001">
        <w:t xml:space="preserve"> forms</w:t>
      </w:r>
      <w:r w:rsidR="003D388F">
        <w:t xml:space="preserve">.  This includes </w:t>
      </w:r>
      <w:r w:rsidR="00B37CC5">
        <w:t xml:space="preserve">the </w:t>
      </w:r>
      <w:r w:rsidR="00B37CC5" w:rsidRPr="00DE47FC">
        <w:rPr>
          <w:i/>
        </w:rPr>
        <w:t xml:space="preserve">Confidential </w:t>
      </w:r>
      <w:r w:rsidR="00DC68E6">
        <w:rPr>
          <w:i/>
        </w:rPr>
        <w:t xml:space="preserve">Employee </w:t>
      </w:r>
      <w:r w:rsidR="00B37CC5" w:rsidRPr="00DE47FC">
        <w:rPr>
          <w:i/>
        </w:rPr>
        <w:t xml:space="preserve">Self-Evaluation </w:t>
      </w:r>
      <w:r w:rsidR="00DC68E6">
        <w:rPr>
          <w:i/>
        </w:rPr>
        <w:t>Worksheet</w:t>
      </w:r>
      <w:r w:rsidR="00B37CC5">
        <w:t xml:space="preserve"> </w:t>
      </w:r>
      <w:r w:rsidR="003D388F">
        <w:t xml:space="preserve">(an optional supplement to the evaluation process intended to prepare the confidential employee for the </w:t>
      </w:r>
      <w:r w:rsidR="00DC68E6">
        <w:t>performance evaluation including</w:t>
      </w:r>
      <w:r w:rsidR="003D388F">
        <w:t xml:space="preserve"> developing responses to the Confidential Employee Performance Evaluation) </w:t>
      </w:r>
      <w:r w:rsidR="00B37CC5">
        <w:t xml:space="preserve">and </w:t>
      </w:r>
      <w:r w:rsidR="00197FA5">
        <w:t>the ‘</w:t>
      </w:r>
      <w:r w:rsidR="00197FA5" w:rsidRPr="00DE47FC">
        <w:rPr>
          <w:color w:val="0033CC"/>
        </w:rPr>
        <w:t>Employee Self-Evaluation</w:t>
      </w:r>
      <w:r w:rsidR="00197FA5">
        <w:rPr>
          <w:color w:val="0033CC"/>
        </w:rPr>
        <w:t>’</w:t>
      </w:r>
      <w:r w:rsidR="00197FA5">
        <w:t xml:space="preserve"> and ‘</w:t>
      </w:r>
      <w:r w:rsidR="00197FA5" w:rsidRPr="00AA11D5">
        <w:rPr>
          <w:color w:val="0033CC"/>
        </w:rPr>
        <w:t>Employee Narrative’</w:t>
      </w:r>
      <w:r w:rsidR="00197FA5">
        <w:t xml:space="preserve"> </w:t>
      </w:r>
      <w:r w:rsidR="00B37CC5">
        <w:t xml:space="preserve">sections of the </w:t>
      </w:r>
      <w:r w:rsidR="00B37CC5" w:rsidRPr="00DE47FC">
        <w:rPr>
          <w:i/>
        </w:rPr>
        <w:t>Con</w:t>
      </w:r>
      <w:r w:rsidR="003D388F">
        <w:rPr>
          <w:i/>
        </w:rPr>
        <w:t xml:space="preserve">fidential Employee Performance </w:t>
      </w:r>
      <w:r w:rsidR="00B37CC5" w:rsidRPr="00DE47FC">
        <w:rPr>
          <w:i/>
        </w:rPr>
        <w:t>Evaluation</w:t>
      </w:r>
      <w:r w:rsidRPr="003E0E54">
        <w:t xml:space="preserve">.   At this time the </w:t>
      </w:r>
      <w:r w:rsidR="001822B0">
        <w:t>supervisor</w:t>
      </w:r>
      <w:r w:rsidRPr="003E0E54">
        <w:t xml:space="preserve"> shall provide </w:t>
      </w:r>
      <w:r w:rsidR="005B0ACD">
        <w:t>the</w:t>
      </w:r>
      <w:r w:rsidRPr="003E0E54">
        <w:t xml:space="preserve"> date the self-evaluation is d</w:t>
      </w:r>
      <w:r w:rsidR="00EE5D09" w:rsidRPr="003E0E54">
        <w:t>ue</w:t>
      </w:r>
      <w:r w:rsidRPr="003E0E54">
        <w:t>.</w:t>
      </w:r>
    </w:p>
    <w:p w14:paraId="5966E783" w14:textId="77777777" w:rsidR="002D0324" w:rsidRPr="003E0E54" w:rsidRDefault="00457261" w:rsidP="008F7388">
      <w:pPr>
        <w:pStyle w:val="ListParagraph"/>
        <w:numPr>
          <w:ilvl w:val="0"/>
          <w:numId w:val="11"/>
        </w:numPr>
      </w:pPr>
      <w:r w:rsidRPr="003E0E54">
        <w:t>Once the self-evaluation is received, t</w:t>
      </w:r>
      <w:r w:rsidR="00584E89" w:rsidRPr="003E0E54">
        <w:t xml:space="preserve">he </w:t>
      </w:r>
      <w:r w:rsidR="001822B0">
        <w:t>supervisor</w:t>
      </w:r>
      <w:r w:rsidR="00584E89" w:rsidRPr="003E0E54">
        <w:t xml:space="preserve"> shall complete the evaluation of the employee’s performance.</w:t>
      </w:r>
      <w:r w:rsidR="006C148E" w:rsidRPr="003E0E54">
        <w:t xml:space="preserve">  </w:t>
      </w:r>
    </w:p>
    <w:p w14:paraId="5966E784" w14:textId="77777777" w:rsidR="00584E89" w:rsidRPr="003E0E54" w:rsidRDefault="00576404" w:rsidP="002D0324">
      <w:pPr>
        <w:pStyle w:val="ListParagraph"/>
        <w:numPr>
          <w:ilvl w:val="1"/>
          <w:numId w:val="9"/>
        </w:numPr>
      </w:pPr>
      <w:r>
        <w:t>The s</w:t>
      </w:r>
      <w:r w:rsidR="001822B0">
        <w:t>upervisor</w:t>
      </w:r>
      <w:r w:rsidR="00584E89" w:rsidRPr="003E0E54">
        <w:t xml:space="preserve"> must provide specific comments with observations and examples for all “Exceptional” and “Unsatisfactory” ratings</w:t>
      </w:r>
      <w:r>
        <w:t xml:space="preserve"> in the Supervisor Narrative section</w:t>
      </w:r>
      <w:r w:rsidR="00584E89" w:rsidRPr="003E0E54">
        <w:t>.  Additionally, ratings of “Unsatisfactory” and “Needs Improvement” must include an improvement plan addressing how the employee can improve to a satisfactory level.</w:t>
      </w:r>
    </w:p>
    <w:p w14:paraId="5966E785" w14:textId="77777777" w:rsidR="002D0324" w:rsidRPr="003E0E54" w:rsidRDefault="002D0324" w:rsidP="002D0324">
      <w:pPr>
        <w:pStyle w:val="ListParagraph"/>
        <w:numPr>
          <w:ilvl w:val="1"/>
          <w:numId w:val="9"/>
        </w:numPr>
      </w:pPr>
      <w:r w:rsidRPr="003E0E54">
        <w:lastRenderedPageBreak/>
        <w:t xml:space="preserve">The </w:t>
      </w:r>
      <w:r w:rsidR="001822B0">
        <w:t>supervisor</w:t>
      </w:r>
      <w:r w:rsidR="00C57023" w:rsidRPr="003E0E54">
        <w:t xml:space="preserve"> </w:t>
      </w:r>
      <w:r w:rsidRPr="003E0E54">
        <w:t>should include information on the confidential employee’s overall performance including (1) areas of strength (2) areas for development (3) areas for improvement (4) areas where unique or extraordinary factors contribute to the evaluation.</w:t>
      </w:r>
    </w:p>
    <w:p w14:paraId="5966E786" w14:textId="77777777" w:rsidR="00584E89" w:rsidRPr="0073541D" w:rsidRDefault="00584E89" w:rsidP="008F7388">
      <w:pPr>
        <w:pStyle w:val="ListParagraph"/>
        <w:numPr>
          <w:ilvl w:val="0"/>
          <w:numId w:val="11"/>
        </w:numPr>
      </w:pPr>
      <w:r w:rsidRPr="0073541D">
        <w:t xml:space="preserve">The </w:t>
      </w:r>
      <w:r w:rsidR="001822B0">
        <w:t>supervisor</w:t>
      </w:r>
      <w:r w:rsidRPr="0073541D">
        <w:t xml:space="preserve"> reviews the evaluation</w:t>
      </w:r>
      <w:r w:rsidR="006C148E" w:rsidRPr="0073541D">
        <w:t xml:space="preserve"> and the self-evaluation </w:t>
      </w:r>
      <w:r w:rsidRPr="0073541D">
        <w:t>with</w:t>
      </w:r>
      <w:r w:rsidR="00077475">
        <w:t xml:space="preserve"> the </w:t>
      </w:r>
      <w:r w:rsidR="00197FA5">
        <w:t>appropriate administrator</w:t>
      </w:r>
      <w:r w:rsidR="00C57023" w:rsidRPr="0073541D">
        <w:t xml:space="preserve"> </w:t>
      </w:r>
      <w:r w:rsidR="000A690E" w:rsidRPr="0073541D">
        <w:t>prior to meeting with the confidential employee</w:t>
      </w:r>
      <w:r w:rsidR="0073541D" w:rsidRPr="0073541D">
        <w:t>.</w:t>
      </w:r>
    </w:p>
    <w:p w14:paraId="5966E787" w14:textId="77777777" w:rsidR="00E923E5" w:rsidRPr="003E0E54" w:rsidRDefault="00584E89" w:rsidP="008F7388">
      <w:pPr>
        <w:pStyle w:val="ListParagraph"/>
        <w:numPr>
          <w:ilvl w:val="0"/>
          <w:numId w:val="11"/>
        </w:numPr>
        <w:spacing w:after="0"/>
      </w:pPr>
      <w:r w:rsidRPr="003E0E54">
        <w:t xml:space="preserve">The </w:t>
      </w:r>
      <w:r w:rsidR="001822B0">
        <w:t>supervisor</w:t>
      </w:r>
      <w:r w:rsidRPr="003E0E54">
        <w:t xml:space="preserve"> and employee </w:t>
      </w:r>
      <w:r w:rsidR="00643889" w:rsidRPr="003E0E54">
        <w:t xml:space="preserve">meet and discuss the evaluation.  This should include progress made on goals and objectives, performance of major position responsibilities, and the self-evaluation.  </w:t>
      </w:r>
      <w:r w:rsidR="00BB2576" w:rsidRPr="003E0E54">
        <w:t xml:space="preserve">In this meeting the employee and </w:t>
      </w:r>
      <w:r w:rsidR="001822B0">
        <w:t>supervisor</w:t>
      </w:r>
      <w:r w:rsidR="00C57023" w:rsidRPr="003E0E54">
        <w:t xml:space="preserve"> </w:t>
      </w:r>
      <w:r w:rsidR="00643889" w:rsidRPr="003E0E54">
        <w:t>also</w:t>
      </w:r>
      <w:r w:rsidRPr="003E0E54">
        <w:t xml:space="preserve"> </w:t>
      </w:r>
      <w:r w:rsidRPr="002E0FCC">
        <w:t>review the position description,</w:t>
      </w:r>
      <w:r w:rsidRPr="003E0E54">
        <w:t xml:space="preserve"> and discuss </w:t>
      </w:r>
      <w:r w:rsidR="00643889" w:rsidRPr="003E0E54">
        <w:t xml:space="preserve">commendations, recommendations, and </w:t>
      </w:r>
      <w:r w:rsidRPr="003E0E54">
        <w:t>expectations and goals for the next rating period.</w:t>
      </w:r>
      <w:r w:rsidR="00E923E5" w:rsidRPr="003E0E54">
        <w:t xml:space="preserve"> </w:t>
      </w:r>
      <w:r w:rsidR="00713579" w:rsidRPr="003E0E54">
        <w:t xml:space="preserve">The </w:t>
      </w:r>
      <w:r w:rsidR="001822B0">
        <w:t>supervisor</w:t>
      </w:r>
      <w:r w:rsidR="00713579" w:rsidRPr="003E0E54">
        <w:t xml:space="preserve"> ensures the employee understands the right to respond.</w:t>
      </w:r>
    </w:p>
    <w:p w14:paraId="5966E788" w14:textId="77777777" w:rsidR="00713579" w:rsidRPr="003E0E54" w:rsidRDefault="00E923E5" w:rsidP="008F7388">
      <w:pPr>
        <w:pStyle w:val="ListParagraph"/>
        <w:numPr>
          <w:ilvl w:val="0"/>
          <w:numId w:val="11"/>
        </w:numPr>
        <w:spacing w:after="0"/>
      </w:pPr>
      <w:r w:rsidRPr="003E0E54">
        <w:t xml:space="preserve">The employee signs the form and may make comments.  Signature by the employee indicates he or she has read the performance evaluation and has received feedback from his or her </w:t>
      </w:r>
      <w:r w:rsidR="001822B0">
        <w:t>supervisor</w:t>
      </w:r>
      <w:r w:rsidRPr="003E0E54">
        <w:t xml:space="preserve">.  Signature does not indicate agreement with the performance evaluation.  The employee has </w:t>
      </w:r>
      <w:r w:rsidR="00483526">
        <w:t>ten (</w:t>
      </w:r>
      <w:r w:rsidRPr="003E0E54">
        <w:t>10</w:t>
      </w:r>
      <w:r w:rsidR="00483526">
        <w:t>)</w:t>
      </w:r>
      <w:r w:rsidRPr="003E0E54">
        <w:t xml:space="preserve"> days following the signature date to submit a written statement.</w:t>
      </w:r>
      <w:r w:rsidR="002D0324" w:rsidRPr="003E0E54">
        <w:t xml:space="preserve">  </w:t>
      </w:r>
    </w:p>
    <w:p w14:paraId="5966E789" w14:textId="77777777" w:rsidR="00E923E5" w:rsidRPr="003E0E54" w:rsidRDefault="002D0324" w:rsidP="008F7388">
      <w:pPr>
        <w:pStyle w:val="ListParagraph"/>
        <w:numPr>
          <w:ilvl w:val="0"/>
          <w:numId w:val="11"/>
        </w:numPr>
        <w:spacing w:after="0"/>
      </w:pPr>
      <w:r w:rsidRPr="003E0E54">
        <w:t xml:space="preserve">If the employee prefers not to sign for any reason, the </w:t>
      </w:r>
      <w:r w:rsidR="001822B0">
        <w:t>supervisor</w:t>
      </w:r>
      <w:r w:rsidRPr="003E0E54">
        <w:t xml:space="preserve"> shall indicate by writing, “</w:t>
      </w:r>
      <w:r w:rsidR="00115630" w:rsidRPr="003E0E54">
        <w:t xml:space="preserve">the </w:t>
      </w:r>
      <w:r w:rsidRPr="003E0E54">
        <w:t>employee elected not to sign”.</w:t>
      </w:r>
    </w:p>
    <w:p w14:paraId="5966E78A" w14:textId="77777777" w:rsidR="00584E89" w:rsidRPr="003E0E54" w:rsidRDefault="00E923E5" w:rsidP="008F7388">
      <w:pPr>
        <w:pStyle w:val="ListParagraph"/>
        <w:numPr>
          <w:ilvl w:val="0"/>
          <w:numId w:val="11"/>
        </w:numPr>
      </w:pPr>
      <w:r w:rsidRPr="003E0E54">
        <w:t xml:space="preserve">The </w:t>
      </w:r>
      <w:r w:rsidR="001822B0">
        <w:t>supervisor</w:t>
      </w:r>
      <w:r w:rsidRPr="003E0E54">
        <w:t xml:space="preserve"> provides the employee with </w:t>
      </w:r>
      <w:r w:rsidR="0039046A" w:rsidRPr="003E0E54">
        <w:t>a copy of his or her evaluation and provides the original evaluation to Human Resources.</w:t>
      </w:r>
    </w:p>
    <w:p w14:paraId="5966E78B" w14:textId="77777777" w:rsidR="00940A84" w:rsidRPr="003E0E54" w:rsidRDefault="00940A84" w:rsidP="00466168">
      <w:pPr>
        <w:pStyle w:val="Heading1"/>
        <w:rPr>
          <w:rFonts w:asciiTheme="minorHAnsi" w:hAnsiTheme="minorHAnsi"/>
          <w:color w:val="000000" w:themeColor="text1"/>
        </w:rPr>
      </w:pPr>
      <w:r w:rsidRPr="003E0E54">
        <w:rPr>
          <w:rFonts w:asciiTheme="minorHAnsi" w:hAnsiTheme="minorHAnsi"/>
          <w:color w:val="000000" w:themeColor="text1"/>
        </w:rPr>
        <w:t xml:space="preserve">Confidential Employee Performance Factors and </w:t>
      </w:r>
      <w:r w:rsidR="00DF0A1D" w:rsidRPr="003E0E54">
        <w:rPr>
          <w:rFonts w:asciiTheme="minorHAnsi" w:hAnsiTheme="minorHAnsi"/>
          <w:color w:val="000000" w:themeColor="text1"/>
        </w:rPr>
        <w:t>Performance Expectations</w:t>
      </w:r>
    </w:p>
    <w:p w14:paraId="5966E78C" w14:textId="77777777" w:rsidR="00270761" w:rsidRDefault="00270761" w:rsidP="00270761">
      <w:pPr>
        <w:spacing w:line="240" w:lineRule="auto"/>
        <w:rPr>
          <w:b/>
        </w:rPr>
      </w:pPr>
    </w:p>
    <w:p w14:paraId="5966E78D" w14:textId="77777777" w:rsidR="009E1B6A" w:rsidRPr="003E0E54" w:rsidRDefault="00270761" w:rsidP="00270761">
      <w:pPr>
        <w:spacing w:line="240" w:lineRule="auto"/>
        <w:rPr>
          <w:b/>
        </w:rPr>
      </w:pPr>
      <w:r>
        <w:rPr>
          <w:b/>
        </w:rPr>
        <w:t xml:space="preserve">Job Knowledge - </w:t>
      </w:r>
      <w:r>
        <w:t>The degree to which the work product indicates an understanding of all required work duties.  Possesses current professional/technical knowledge and skills required to perform the job effectively.</w:t>
      </w:r>
    </w:p>
    <w:p w14:paraId="5966E78E" w14:textId="77777777" w:rsidR="00DF1D31" w:rsidRDefault="00270761" w:rsidP="00270761">
      <w:pPr>
        <w:spacing w:line="240" w:lineRule="auto"/>
        <w:rPr>
          <w:b/>
        </w:rPr>
      </w:pPr>
      <w:r>
        <w:rPr>
          <w:b/>
        </w:rPr>
        <w:t xml:space="preserve">Planning and Organization - </w:t>
      </w:r>
      <w:r>
        <w:t>Work is organized efficiently and effectively; time and materials are used judiciously; able to prioritize.</w:t>
      </w:r>
    </w:p>
    <w:p w14:paraId="5966E78F" w14:textId="77777777" w:rsidR="00270761" w:rsidRDefault="00270761" w:rsidP="00270761">
      <w:pPr>
        <w:spacing w:line="240" w:lineRule="auto"/>
        <w:rPr>
          <w:b/>
        </w:rPr>
      </w:pPr>
      <w:r>
        <w:rPr>
          <w:b/>
        </w:rPr>
        <w:t xml:space="preserve">Judgment - </w:t>
      </w:r>
      <w:r>
        <w:t>The degree to which decisions evidence reason, logic, and common sense.  Anticipates and resolves issues.  Problem-solving ability.  Maintains confidentiality.  Adheres to district policy and procedure.</w:t>
      </w:r>
    </w:p>
    <w:p w14:paraId="5966E790" w14:textId="77777777" w:rsidR="00270761" w:rsidRDefault="00270761" w:rsidP="00270761">
      <w:pPr>
        <w:spacing w:line="240" w:lineRule="auto"/>
        <w:rPr>
          <w:b/>
        </w:rPr>
      </w:pPr>
      <w:r>
        <w:rPr>
          <w:b/>
        </w:rPr>
        <w:t xml:space="preserve">Work Quality - </w:t>
      </w:r>
      <w:r>
        <w:t>Work is thorough, neat, and accurate.  The degree to which work adheres to established practice.  Sets high standards.  Continuously strives for excellence in the quality of work, and excellence in products produced.</w:t>
      </w:r>
    </w:p>
    <w:p w14:paraId="5966E791" w14:textId="77777777" w:rsidR="00270761" w:rsidRDefault="00270761" w:rsidP="00270761">
      <w:pPr>
        <w:spacing w:line="240" w:lineRule="auto"/>
        <w:rPr>
          <w:b/>
        </w:rPr>
      </w:pPr>
      <w:r>
        <w:rPr>
          <w:b/>
        </w:rPr>
        <w:t xml:space="preserve">Initiative and Creativity - </w:t>
      </w:r>
      <w:r>
        <w:t>Enterprise and determination to improve processes and to increase professional competency.  Is a self-starter.  Works independently with little or no direction. Suggests new ideas in an effort to improve methods.</w:t>
      </w:r>
    </w:p>
    <w:p w14:paraId="5966E792" w14:textId="77777777" w:rsidR="00270761" w:rsidRDefault="00270761" w:rsidP="00270761">
      <w:pPr>
        <w:spacing w:line="240" w:lineRule="auto"/>
        <w:rPr>
          <w:b/>
        </w:rPr>
      </w:pPr>
      <w:r>
        <w:rPr>
          <w:b/>
        </w:rPr>
        <w:lastRenderedPageBreak/>
        <w:t xml:space="preserve">Communication / Listening Skills - </w:t>
      </w:r>
      <w:r>
        <w:t>Able to clearly convey, persuade, negotiate information and ideas, policies, and procedures in written form and to groups or individuals.  Adjusts message appropriately to the audience.  Respects and is considerate of the values, ideas, and perspectives of others.</w:t>
      </w:r>
    </w:p>
    <w:p w14:paraId="5966E793" w14:textId="77777777" w:rsidR="00270761" w:rsidRPr="003E0E54" w:rsidRDefault="00270761" w:rsidP="00270761">
      <w:pPr>
        <w:spacing w:line="240" w:lineRule="auto"/>
        <w:rPr>
          <w:b/>
        </w:rPr>
      </w:pPr>
      <w:r>
        <w:rPr>
          <w:b/>
        </w:rPr>
        <w:t xml:space="preserve">Reliability - </w:t>
      </w:r>
      <w:r>
        <w:t>The degree to which others can rely on the employee to complete tasks reliably and on time.  Meets attendance requirements.  Responsible for one’s own conduct.  Honors commitments.</w:t>
      </w:r>
    </w:p>
    <w:p w14:paraId="5966E794" w14:textId="77777777" w:rsidR="00CC3AEB" w:rsidRPr="003E0E54" w:rsidRDefault="00862285" w:rsidP="00466168">
      <w:pPr>
        <w:pStyle w:val="Heading1"/>
        <w:rPr>
          <w:rFonts w:asciiTheme="minorHAnsi" w:hAnsiTheme="minorHAnsi"/>
          <w:color w:val="000000" w:themeColor="text1"/>
        </w:rPr>
      </w:pPr>
      <w:r>
        <w:rPr>
          <w:rFonts w:asciiTheme="minorHAnsi" w:hAnsiTheme="minorHAnsi"/>
          <w:color w:val="000000" w:themeColor="text1"/>
        </w:rPr>
        <w:t>P</w:t>
      </w:r>
      <w:r w:rsidR="003F51EB" w:rsidRPr="003E0E54">
        <w:rPr>
          <w:rFonts w:asciiTheme="minorHAnsi" w:hAnsiTheme="minorHAnsi"/>
          <w:color w:val="000000" w:themeColor="text1"/>
        </w:rPr>
        <w:t>erformance Rating Categories</w:t>
      </w:r>
    </w:p>
    <w:p w14:paraId="5966E795" w14:textId="77777777" w:rsidR="0029266A" w:rsidRPr="003E0E54" w:rsidRDefault="003F51EB" w:rsidP="00CC3AEB">
      <w:r w:rsidRPr="003E0E54">
        <w:rPr>
          <w:b/>
        </w:rPr>
        <w:t>5 = Exceptional</w:t>
      </w:r>
      <w:r w:rsidR="00AB407D" w:rsidRPr="003E0E54">
        <w:rPr>
          <w:b/>
        </w:rPr>
        <w:t xml:space="preserve">: </w:t>
      </w:r>
      <w:r w:rsidR="00AB407D" w:rsidRPr="003E0E54">
        <w:t>The employee c</w:t>
      </w:r>
      <w:r w:rsidR="0029266A" w:rsidRPr="003E0E54">
        <w:t xml:space="preserve">onsistently exceeds expectations </w:t>
      </w:r>
      <w:r w:rsidR="003E0E54" w:rsidRPr="003E0E54">
        <w:t>f</w:t>
      </w:r>
      <w:r w:rsidR="0029266A" w:rsidRPr="003E0E54">
        <w:t>or responsibilities and objectives, skills and abilities</w:t>
      </w:r>
      <w:r w:rsidR="00F9393D" w:rsidRPr="003E0E54">
        <w:t>,</w:t>
      </w:r>
      <w:r w:rsidR="0029266A" w:rsidRPr="003E0E54">
        <w:t xml:space="preserve"> and commitment required for the job. He or she possesses superior knowledge of major aspects of the total job and has experience in each area. </w:t>
      </w:r>
      <w:r w:rsidR="00F9393D" w:rsidRPr="003E0E54">
        <w:t xml:space="preserve"> He or she d</w:t>
      </w:r>
      <w:r w:rsidR="0029266A" w:rsidRPr="003E0E54">
        <w:t>emonstrate</w:t>
      </w:r>
      <w:r w:rsidR="00F9393D" w:rsidRPr="003E0E54">
        <w:t>s</w:t>
      </w:r>
      <w:r w:rsidR="0029266A" w:rsidRPr="003E0E54">
        <w:t xml:space="preserve"> superior knowledge and ability to take initiative and improve processes and efficiency resulting in positive impact on the department or organization.</w:t>
      </w:r>
      <w:r w:rsidR="00AB407D" w:rsidRPr="003E0E54">
        <w:t xml:space="preserve"> </w:t>
      </w:r>
      <w:r w:rsidR="00AB407D" w:rsidRPr="00632F34">
        <w:rPr>
          <w:i/>
          <w:color w:val="FF0000"/>
        </w:rPr>
        <w:t xml:space="preserve">NOTE: Ratings of </w:t>
      </w:r>
      <w:r w:rsidR="00FD4AE5" w:rsidRPr="00632F34">
        <w:rPr>
          <w:i/>
          <w:color w:val="FF0000"/>
        </w:rPr>
        <w:t>‘</w:t>
      </w:r>
      <w:r w:rsidR="00AB407D" w:rsidRPr="00632F34">
        <w:rPr>
          <w:i/>
          <w:color w:val="FF0000"/>
        </w:rPr>
        <w:t>Exceptional</w:t>
      </w:r>
      <w:r w:rsidR="00FD4AE5" w:rsidRPr="00632F34">
        <w:rPr>
          <w:i/>
          <w:color w:val="FF0000"/>
        </w:rPr>
        <w:t>’</w:t>
      </w:r>
      <w:r w:rsidR="00AB407D" w:rsidRPr="00632F34">
        <w:rPr>
          <w:i/>
          <w:color w:val="FF0000"/>
        </w:rPr>
        <w:t xml:space="preserve"> must be based on supporting observations and examples.  </w:t>
      </w:r>
    </w:p>
    <w:p w14:paraId="5966E796" w14:textId="77777777" w:rsidR="0029266A" w:rsidRPr="003E0E54" w:rsidRDefault="0029266A" w:rsidP="00CC3AEB">
      <w:r w:rsidRPr="003E0E54">
        <w:rPr>
          <w:b/>
        </w:rPr>
        <w:t>4 = H</w:t>
      </w:r>
      <w:r w:rsidR="003F51EB" w:rsidRPr="003E0E54">
        <w:rPr>
          <w:b/>
        </w:rPr>
        <w:t>ighly Effective</w:t>
      </w:r>
      <w:r w:rsidR="00AB407D" w:rsidRPr="003E0E54">
        <w:rPr>
          <w:b/>
        </w:rPr>
        <w:t>:</w:t>
      </w:r>
      <w:r w:rsidR="00AB407D" w:rsidRPr="003E0E54">
        <w:t xml:space="preserve"> The employee </w:t>
      </w:r>
      <w:r w:rsidR="00E91F02" w:rsidRPr="003E0E54">
        <w:t>frequently</w:t>
      </w:r>
      <w:r w:rsidRPr="003E0E54">
        <w:t xml:space="preserve"> exceeds expectations for responsibilities and objectives, skills and abilities and job knowledge.  Seeks to enhance or increase skills, makes recommendations, or offers solutions to improve processes.</w:t>
      </w:r>
    </w:p>
    <w:p w14:paraId="5966E797" w14:textId="77777777" w:rsidR="0029266A" w:rsidRPr="003E0E54" w:rsidRDefault="003F51EB" w:rsidP="00CC3AEB">
      <w:r w:rsidRPr="003E0E54">
        <w:rPr>
          <w:b/>
        </w:rPr>
        <w:t>3 = Effective</w:t>
      </w:r>
      <w:r w:rsidR="00AB407D" w:rsidRPr="003E0E54">
        <w:rPr>
          <w:b/>
        </w:rPr>
        <w:t>:</w:t>
      </w:r>
      <w:r w:rsidR="00AB407D" w:rsidRPr="003E0E54">
        <w:t xml:space="preserve"> </w:t>
      </w:r>
      <w:r w:rsidR="00F9393D" w:rsidRPr="003E0E54">
        <w:t>The employee has met established expectations for responsibilities and objectives of the position.  Employee demonstrates requisite skills, ability, knowledge, and commitment for the job.</w:t>
      </w:r>
    </w:p>
    <w:p w14:paraId="5966E798" w14:textId="77777777" w:rsidR="00AB407D" w:rsidRPr="003E0E54" w:rsidRDefault="003F51EB" w:rsidP="00CC3AEB">
      <w:r w:rsidRPr="003E0E54">
        <w:rPr>
          <w:b/>
        </w:rPr>
        <w:t>2 = Needs Improvement</w:t>
      </w:r>
      <w:r w:rsidR="00AB407D" w:rsidRPr="003E0E54">
        <w:rPr>
          <w:b/>
        </w:rPr>
        <w:t>:</w:t>
      </w:r>
      <w:r w:rsidR="00AB407D" w:rsidRPr="003E0E54">
        <w:t xml:space="preserve"> The employee does not always meet the responsibilities and objectives of the job.  </w:t>
      </w:r>
      <w:r w:rsidR="00E91F02" w:rsidRPr="003E0E54">
        <w:t>He or she d</w:t>
      </w:r>
      <w:r w:rsidR="00AB407D" w:rsidRPr="003E0E54">
        <w:t xml:space="preserve">emonstrates some of the requisite skills, abilities, and knowledge to do the job, but additional training and/or commitment is required.  The employee may still be learning the job and/or </w:t>
      </w:r>
      <w:r w:rsidR="00E91F02" w:rsidRPr="003E0E54">
        <w:t xml:space="preserve">the </w:t>
      </w:r>
      <w:r w:rsidR="00AB407D" w:rsidRPr="003E0E54">
        <w:t>willingness to develop or improve requisite skills, or knowledge may be in question.</w:t>
      </w:r>
      <w:r w:rsidR="008B06ED" w:rsidRPr="003E0E54">
        <w:t xml:space="preserve"> </w:t>
      </w:r>
      <w:r w:rsidR="008B06ED" w:rsidRPr="00632F34">
        <w:rPr>
          <w:i/>
          <w:color w:val="FF0000"/>
        </w:rPr>
        <w:t>NOTE: Ratings of ‘Needs Improvement’ must include an improvement plan addressing how the employee can improve to a satisfactory level.</w:t>
      </w:r>
      <w:r w:rsidR="008B06ED" w:rsidRPr="00632F34">
        <w:rPr>
          <w:color w:val="FF0000"/>
        </w:rPr>
        <w:t xml:space="preserve">  </w:t>
      </w:r>
    </w:p>
    <w:p w14:paraId="5966E799" w14:textId="77777777" w:rsidR="003F51EB" w:rsidRPr="003E0E54" w:rsidRDefault="003F51EB" w:rsidP="00CC3AEB">
      <w:r w:rsidRPr="003E0E54">
        <w:rPr>
          <w:b/>
        </w:rPr>
        <w:t>1 = Unsatisfactory</w:t>
      </w:r>
      <w:r w:rsidR="00AB407D" w:rsidRPr="003E0E54">
        <w:rPr>
          <w:b/>
        </w:rPr>
        <w:t>:</w:t>
      </w:r>
      <w:r w:rsidR="00AB407D" w:rsidRPr="003E0E54">
        <w:t xml:space="preserve">  Responsibilities of this position have not been met.  The employee does not demonstrat</w:t>
      </w:r>
      <w:r w:rsidR="00E91F02" w:rsidRPr="003E0E54">
        <w:t>e</w:t>
      </w:r>
      <w:r w:rsidR="00AB407D" w:rsidRPr="003E0E54">
        <w:t xml:space="preserve"> the necessa</w:t>
      </w:r>
      <w:r w:rsidR="002E0355" w:rsidRPr="003E0E54">
        <w:t>ry knowledge, skills, abilities</w:t>
      </w:r>
      <w:r w:rsidR="00E91F02" w:rsidRPr="003E0E54">
        <w:t>,</w:t>
      </w:r>
      <w:r w:rsidR="002E0355" w:rsidRPr="003E0E54">
        <w:t xml:space="preserve"> and</w:t>
      </w:r>
      <w:r w:rsidR="00AB407D" w:rsidRPr="003E0E54">
        <w:t xml:space="preserve"> commitment required for the position.</w:t>
      </w:r>
      <w:r w:rsidR="00FD4AE5" w:rsidRPr="003E0E54">
        <w:t xml:space="preserve"> </w:t>
      </w:r>
      <w:r w:rsidR="00FD4AE5" w:rsidRPr="00632F34">
        <w:rPr>
          <w:i/>
          <w:color w:val="FF0000"/>
        </w:rPr>
        <w:t>NOTE: Ratings of ‘Unsatisfactory’ must be based on supporting observations and examples</w:t>
      </w:r>
      <w:r w:rsidR="008B06ED" w:rsidRPr="00632F34">
        <w:rPr>
          <w:i/>
          <w:color w:val="FF0000"/>
        </w:rPr>
        <w:t xml:space="preserve"> and include an improvement plan addressing how the employee can improve to a satisfactory level</w:t>
      </w:r>
      <w:r w:rsidR="00FD4AE5" w:rsidRPr="00632F34">
        <w:rPr>
          <w:i/>
          <w:color w:val="FF0000"/>
        </w:rPr>
        <w:t>.</w:t>
      </w:r>
      <w:r w:rsidR="00FD4AE5" w:rsidRPr="00632F34">
        <w:rPr>
          <w:color w:val="FF0000"/>
        </w:rPr>
        <w:t xml:space="preserve">  </w:t>
      </w:r>
    </w:p>
    <w:sectPr w:rsidR="003F51EB" w:rsidRPr="003E0E5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6E79C" w14:textId="77777777" w:rsidR="00593E03" w:rsidRDefault="00593E03" w:rsidP="00940A84">
      <w:pPr>
        <w:spacing w:after="0" w:line="240" w:lineRule="auto"/>
      </w:pPr>
      <w:r>
        <w:separator/>
      </w:r>
    </w:p>
  </w:endnote>
  <w:endnote w:type="continuationSeparator" w:id="0">
    <w:p w14:paraId="5966E79D" w14:textId="77777777" w:rsidR="00593E03" w:rsidRDefault="00593E03" w:rsidP="00940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457342"/>
      <w:docPartObj>
        <w:docPartGallery w:val="Page Numbers (Bottom of Page)"/>
        <w:docPartUnique/>
      </w:docPartObj>
    </w:sdtPr>
    <w:sdtEndPr>
      <w:rPr>
        <w:color w:val="808080" w:themeColor="background1" w:themeShade="80"/>
        <w:spacing w:val="60"/>
      </w:rPr>
    </w:sdtEndPr>
    <w:sdtContent>
      <w:p w14:paraId="5966E7A1" w14:textId="77777777" w:rsidR="00C123E0" w:rsidRDefault="00C123E0">
        <w:pPr>
          <w:pStyle w:val="Footer"/>
          <w:pBdr>
            <w:top w:val="single" w:sz="4" w:space="1" w:color="D9D9D9" w:themeColor="background1" w:themeShade="D9"/>
          </w:pBdr>
          <w:jc w:val="right"/>
        </w:pPr>
        <w:r>
          <w:fldChar w:fldCharType="begin"/>
        </w:r>
        <w:r>
          <w:instrText xml:space="preserve"> PAGE   \* MERGEFORMAT </w:instrText>
        </w:r>
        <w:r>
          <w:fldChar w:fldCharType="separate"/>
        </w:r>
        <w:r w:rsidR="00B227F4">
          <w:rPr>
            <w:noProof/>
          </w:rPr>
          <w:t>3</w:t>
        </w:r>
        <w:r>
          <w:rPr>
            <w:noProof/>
          </w:rPr>
          <w:fldChar w:fldCharType="end"/>
        </w:r>
        <w:r>
          <w:t xml:space="preserve"> | </w:t>
        </w:r>
        <w:r>
          <w:rPr>
            <w:color w:val="808080" w:themeColor="background1" w:themeShade="80"/>
            <w:spacing w:val="60"/>
          </w:rPr>
          <w:t>Page</w:t>
        </w:r>
      </w:p>
    </w:sdtContent>
  </w:sdt>
  <w:p w14:paraId="5966E7A2" w14:textId="77777777" w:rsidR="002E0FCC" w:rsidRDefault="002E0FCC" w:rsidP="00DE47FC">
    <w:pPr>
      <w:tabs>
        <w:tab w:val="left" w:pos="164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E79A" w14:textId="77777777" w:rsidR="00593E03" w:rsidRDefault="00593E03" w:rsidP="00940A84">
      <w:pPr>
        <w:spacing w:after="0" w:line="240" w:lineRule="auto"/>
      </w:pPr>
      <w:r>
        <w:separator/>
      </w:r>
    </w:p>
  </w:footnote>
  <w:footnote w:type="continuationSeparator" w:id="0">
    <w:p w14:paraId="5966E79B" w14:textId="77777777" w:rsidR="00593E03" w:rsidRDefault="00593E03" w:rsidP="00940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E79E" w14:textId="66917B3D" w:rsidR="00734311" w:rsidRDefault="00734311" w:rsidP="00734311">
    <w:pPr>
      <w:tabs>
        <w:tab w:val="center" w:pos="5400"/>
      </w:tabs>
      <w:spacing w:after="0" w:line="240" w:lineRule="auto"/>
      <w:jc w:val="center"/>
      <w:rPr>
        <w:sz w:val="32"/>
      </w:rPr>
    </w:pPr>
    <w:r>
      <w:rPr>
        <w:noProof/>
        <w:sz w:val="32"/>
      </w:rPr>
      <w:drawing>
        <wp:inline distT="0" distB="0" distL="0" distR="0" wp14:anchorId="5966E7A4" wp14:editId="5966E7A5">
          <wp:extent cx="1828800" cy="760977"/>
          <wp:effectExtent l="0" t="0" r="0" b="1270"/>
          <wp:docPr id="8" name="Picture 8" descr="G:\4LOGOS\Cuesta_logo_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4LOGOS\Cuesta_logo_c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183" cy="768626"/>
                  </a:xfrm>
                  <a:prstGeom prst="rect">
                    <a:avLst/>
                  </a:prstGeom>
                  <a:noFill/>
                  <a:ln>
                    <a:noFill/>
                  </a:ln>
                </pic:spPr>
              </pic:pic>
            </a:graphicData>
          </a:graphic>
        </wp:inline>
      </w:drawing>
    </w:r>
  </w:p>
  <w:p w14:paraId="5966E79F" w14:textId="77777777" w:rsidR="00940A84" w:rsidRDefault="00734311" w:rsidP="00734311">
    <w:pPr>
      <w:spacing w:after="0" w:line="240" w:lineRule="auto"/>
      <w:jc w:val="center"/>
      <w:rPr>
        <w:rFonts w:ascii="Felix Titling" w:hAnsi="Felix Titling" w:cs="Times New Roman"/>
        <w:smallCaps/>
        <w:spacing w:val="20"/>
        <w:sz w:val="16"/>
      </w:rPr>
    </w:pPr>
    <w:r w:rsidRPr="00D93D8B">
      <w:rPr>
        <w:rFonts w:ascii="Felix Titling" w:hAnsi="Felix Titling" w:cs="Times New Roman"/>
        <w:smallCaps/>
        <w:spacing w:val="20"/>
        <w:sz w:val="16"/>
      </w:rPr>
      <w:t>SAN LUIS OBISPO COUNTY COMMUNITY COLLEGE DISTRICT</w:t>
    </w:r>
  </w:p>
  <w:p w14:paraId="5966E7A0" w14:textId="77777777" w:rsidR="003B611B" w:rsidRDefault="003B611B" w:rsidP="00734311">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1E8"/>
    <w:multiLevelType w:val="hybridMultilevel"/>
    <w:tmpl w:val="7720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C1E"/>
    <w:multiLevelType w:val="hybridMultilevel"/>
    <w:tmpl w:val="FD2A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97A7C"/>
    <w:multiLevelType w:val="hybridMultilevel"/>
    <w:tmpl w:val="87C6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63103"/>
    <w:multiLevelType w:val="hybridMultilevel"/>
    <w:tmpl w:val="EC7E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47636"/>
    <w:multiLevelType w:val="hybridMultilevel"/>
    <w:tmpl w:val="7A40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26545"/>
    <w:multiLevelType w:val="hybridMultilevel"/>
    <w:tmpl w:val="A1142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A27F5"/>
    <w:multiLevelType w:val="hybridMultilevel"/>
    <w:tmpl w:val="57F6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4110A"/>
    <w:multiLevelType w:val="hybridMultilevel"/>
    <w:tmpl w:val="B74C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B7A0A"/>
    <w:multiLevelType w:val="hybridMultilevel"/>
    <w:tmpl w:val="23083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73CE8"/>
    <w:multiLevelType w:val="hybridMultilevel"/>
    <w:tmpl w:val="A632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DD6CEA"/>
    <w:multiLevelType w:val="hybridMultilevel"/>
    <w:tmpl w:val="47F2A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2"/>
  </w:num>
  <w:num w:numId="5">
    <w:abstractNumId w:val="1"/>
  </w:num>
  <w:num w:numId="6">
    <w:abstractNumId w:val="6"/>
  </w:num>
  <w:num w:numId="7">
    <w:abstractNumId w:val="3"/>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84E"/>
    <w:rsid w:val="00011DFA"/>
    <w:rsid w:val="000304C4"/>
    <w:rsid w:val="00077475"/>
    <w:rsid w:val="000A690E"/>
    <w:rsid w:val="00115630"/>
    <w:rsid w:val="00147B64"/>
    <w:rsid w:val="00161D70"/>
    <w:rsid w:val="001822B0"/>
    <w:rsid w:val="00197FA5"/>
    <w:rsid w:val="002153E0"/>
    <w:rsid w:val="00225C2C"/>
    <w:rsid w:val="00240B96"/>
    <w:rsid w:val="00270761"/>
    <w:rsid w:val="0029266A"/>
    <w:rsid w:val="002D0324"/>
    <w:rsid w:val="002E0355"/>
    <w:rsid w:val="002E0FCC"/>
    <w:rsid w:val="003609A6"/>
    <w:rsid w:val="0039046A"/>
    <w:rsid w:val="003B611B"/>
    <w:rsid w:val="003C138E"/>
    <w:rsid w:val="003D388F"/>
    <w:rsid w:val="003E0E54"/>
    <w:rsid w:val="003E45CD"/>
    <w:rsid w:val="003F51EB"/>
    <w:rsid w:val="004409CD"/>
    <w:rsid w:val="00450DD6"/>
    <w:rsid w:val="00457261"/>
    <w:rsid w:val="00466168"/>
    <w:rsid w:val="004741B3"/>
    <w:rsid w:val="0047431C"/>
    <w:rsid w:val="00477E53"/>
    <w:rsid w:val="00483526"/>
    <w:rsid w:val="004903F2"/>
    <w:rsid w:val="005209E6"/>
    <w:rsid w:val="00522642"/>
    <w:rsid w:val="00523001"/>
    <w:rsid w:val="0056307E"/>
    <w:rsid w:val="00576404"/>
    <w:rsid w:val="00584E89"/>
    <w:rsid w:val="00593E03"/>
    <w:rsid w:val="005A2F16"/>
    <w:rsid w:val="005B0ACD"/>
    <w:rsid w:val="0062179C"/>
    <w:rsid w:val="006231B7"/>
    <w:rsid w:val="00626E7A"/>
    <w:rsid w:val="00632361"/>
    <w:rsid w:val="00632F34"/>
    <w:rsid w:val="00643889"/>
    <w:rsid w:val="006C148E"/>
    <w:rsid w:val="006E0A4B"/>
    <w:rsid w:val="00713579"/>
    <w:rsid w:val="00734311"/>
    <w:rsid w:val="0073541D"/>
    <w:rsid w:val="00754133"/>
    <w:rsid w:val="00794316"/>
    <w:rsid w:val="008236AE"/>
    <w:rsid w:val="00823788"/>
    <w:rsid w:val="00862285"/>
    <w:rsid w:val="008B06ED"/>
    <w:rsid w:val="008D07D8"/>
    <w:rsid w:val="008E7F47"/>
    <w:rsid w:val="008F7388"/>
    <w:rsid w:val="00940A84"/>
    <w:rsid w:val="009A1CA6"/>
    <w:rsid w:val="009B643A"/>
    <w:rsid w:val="009E1B6A"/>
    <w:rsid w:val="00A34D94"/>
    <w:rsid w:val="00AA11D5"/>
    <w:rsid w:val="00AB407D"/>
    <w:rsid w:val="00AB6E71"/>
    <w:rsid w:val="00B132AF"/>
    <w:rsid w:val="00B227F4"/>
    <w:rsid w:val="00B37CC5"/>
    <w:rsid w:val="00B67C49"/>
    <w:rsid w:val="00BB2576"/>
    <w:rsid w:val="00BD284E"/>
    <w:rsid w:val="00C123E0"/>
    <w:rsid w:val="00C54D0B"/>
    <w:rsid w:val="00C57023"/>
    <w:rsid w:val="00C97AC5"/>
    <w:rsid w:val="00CC3AEB"/>
    <w:rsid w:val="00D342BD"/>
    <w:rsid w:val="00D70C96"/>
    <w:rsid w:val="00D93D8B"/>
    <w:rsid w:val="00DB50C7"/>
    <w:rsid w:val="00DC68E6"/>
    <w:rsid w:val="00DE47FC"/>
    <w:rsid w:val="00DF0A1D"/>
    <w:rsid w:val="00DF1D31"/>
    <w:rsid w:val="00DF2C16"/>
    <w:rsid w:val="00E31C73"/>
    <w:rsid w:val="00E91F02"/>
    <w:rsid w:val="00E923E5"/>
    <w:rsid w:val="00EC7917"/>
    <w:rsid w:val="00EE5D09"/>
    <w:rsid w:val="00F7554C"/>
    <w:rsid w:val="00F9393D"/>
    <w:rsid w:val="00FA494E"/>
    <w:rsid w:val="00FD4AE5"/>
    <w:rsid w:val="00FD7E5C"/>
    <w:rsid w:val="00FF3FEC"/>
    <w:rsid w:val="00FF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66E776"/>
  <w15:docId w15:val="{84B38575-5584-4492-B433-DC41D444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1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A84"/>
  </w:style>
  <w:style w:type="paragraph" w:styleId="Footer">
    <w:name w:val="footer"/>
    <w:basedOn w:val="Normal"/>
    <w:link w:val="FooterChar"/>
    <w:uiPriority w:val="99"/>
    <w:unhideWhenUsed/>
    <w:rsid w:val="00940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A84"/>
  </w:style>
  <w:style w:type="paragraph" w:styleId="ListParagraph">
    <w:name w:val="List Paragraph"/>
    <w:basedOn w:val="Normal"/>
    <w:uiPriority w:val="34"/>
    <w:qFormat/>
    <w:rsid w:val="00940A84"/>
    <w:pPr>
      <w:ind w:left="720"/>
      <w:contextualSpacing/>
    </w:pPr>
  </w:style>
  <w:style w:type="character" w:customStyle="1" w:styleId="Heading1Char">
    <w:name w:val="Heading 1 Char"/>
    <w:basedOn w:val="DefaultParagraphFont"/>
    <w:link w:val="Heading1"/>
    <w:uiPriority w:val="9"/>
    <w:rsid w:val="0046616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34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3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aa4bea4-47e6-40ba-bb10-b022f0648bee" xsi:nil="true"/>
    <lcf76f155ced4ddcb4097134ff3c332f xmlns="80a8b07c-6faf-41c4-9e7b-6b9906849d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61B3EBFB272941870FDF72034689D5" ma:contentTypeVersion="17" ma:contentTypeDescription="Create a new document." ma:contentTypeScope="" ma:versionID="e2a8261f5696c86882fdcb1d4c1410b6">
  <xsd:schema xmlns:xsd="http://www.w3.org/2001/XMLSchema" xmlns:xs="http://www.w3.org/2001/XMLSchema" xmlns:p="http://schemas.microsoft.com/office/2006/metadata/properties" xmlns:ns2="80a8b07c-6faf-41c4-9e7b-6b9906849db8" xmlns:ns3="8aa4bea4-47e6-40ba-bb10-b022f0648bee" targetNamespace="http://schemas.microsoft.com/office/2006/metadata/properties" ma:root="true" ma:fieldsID="13fa5da839c8faf12dbe3539feeea474" ns2:_="" ns3:_="">
    <xsd:import namespace="80a8b07c-6faf-41c4-9e7b-6b9906849db8"/>
    <xsd:import namespace="8aa4bea4-47e6-40ba-bb10-b022f0648b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b07c-6faf-41c4-9e7b-6b9906849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a4bea4-47e6-40ba-bb10-b022f0648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0dbded-a85b-4e76-a111-8475088f20a4}" ma:internalName="TaxCatchAll" ma:showField="CatchAllData" ma:web="8aa4bea4-47e6-40ba-bb10-b022f0648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AC39E-73E3-4872-A716-501AD6DF7ED6}">
  <ds:schemaRefs>
    <ds:schemaRef ds:uri="http://schemas.openxmlformats.org/officeDocument/2006/bibliography"/>
  </ds:schemaRefs>
</ds:datastoreItem>
</file>

<file path=customXml/itemProps2.xml><?xml version="1.0" encoding="utf-8"?>
<ds:datastoreItem xmlns:ds="http://schemas.openxmlformats.org/officeDocument/2006/customXml" ds:itemID="{0579944F-3968-4CF4-B8C1-F375D92EE5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3F76CC-05D8-49F3-B695-8F74DCE1954E}">
  <ds:schemaRefs>
    <ds:schemaRef ds:uri="http://schemas.microsoft.com/sharepoint/v3/contenttype/forms"/>
  </ds:schemaRefs>
</ds:datastoreItem>
</file>

<file path=customXml/itemProps4.xml><?xml version="1.0" encoding="utf-8"?>
<ds:datastoreItem xmlns:ds="http://schemas.openxmlformats.org/officeDocument/2006/customXml" ds:itemID="{9281DDF8-04F3-4E7F-B17A-AC506D2522AD}"/>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Cuesta College</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lgray</dc:creator>
  <cp:lastModifiedBy>Cinda Bitz</cp:lastModifiedBy>
  <cp:revision>3</cp:revision>
  <cp:lastPrinted>2014-11-12T20:28:00Z</cp:lastPrinted>
  <dcterms:created xsi:type="dcterms:W3CDTF">2017-03-07T16:44:00Z</dcterms:created>
  <dcterms:modified xsi:type="dcterms:W3CDTF">2023-08-24T14:13:00Z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0x010100CD61B3EBFB272941870FDF72034689D5</vt:lpwstr>
  </property>
</Properties>
</file>